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368E" w14:textId="06C7E5F8" w:rsidR="00AF624C" w:rsidRDefault="00AF624C" w:rsidP="00AF624C">
      <w:pPr>
        <w:pStyle w:val="svelte-1btx3ab"/>
        <w:jc w:val="both"/>
        <w:rPr>
          <w:rStyle w:val="lev"/>
        </w:rPr>
      </w:pPr>
      <w:r>
        <w:rPr>
          <w:rStyle w:val="lev"/>
        </w:rPr>
        <w:t>Annexe Demande</w:t>
      </w:r>
    </w:p>
    <w:p w14:paraId="7FBE3A38" w14:textId="311BC3D9" w:rsidR="00AF624C" w:rsidRDefault="00AF624C" w:rsidP="00AF624C">
      <w:pPr>
        <w:pStyle w:val="svelte-1btx3ab"/>
        <w:jc w:val="both"/>
      </w:pPr>
      <w:r>
        <w:rPr>
          <w:rStyle w:val="lev"/>
        </w:rPr>
        <w:t>Description :</w:t>
      </w:r>
      <w:r>
        <w:t xml:space="preserve"> DESTRUCTION / PERTURBATIONS INTENTIONNELLES DE MOINEAUX DOMESTIQUES vivant dans notre entrepôt logistique. Tir + vol d'effarouchement + moyens pyrotechniques Garantir la sécurité sanitaire de mes produits de consommation humaine, ce que la présence de ces vecteurs de germes (contamination des produits alimentaires et des sols par fientes) rend impossible. Oiseaux nés dans l'entrepôt sont habitués aux bruits industriels, n'en sortent pas malgré </w:t>
      </w:r>
      <w:proofErr w:type="gramStart"/>
      <w:r>
        <w:t>les tentatives accompagnés</w:t>
      </w:r>
      <w:proofErr w:type="gramEnd"/>
      <w:r>
        <w:t xml:space="preserve"> d'effaroucheurs. Compensations : certification BREEAM, proposition d'autres mesures compensatoires et ouverture à d’autres propositions de compensation proportionnées. </w:t>
      </w:r>
    </w:p>
    <w:p w14:paraId="3FCC8156" w14:textId="77777777" w:rsidR="00AF624C" w:rsidRDefault="00AF624C" w:rsidP="00AF624C">
      <w:pPr>
        <w:pStyle w:val="svelte-1btx3ab"/>
        <w:jc w:val="both"/>
      </w:pPr>
      <w:r>
        <w:rPr>
          <w:rStyle w:val="lev"/>
        </w:rPr>
        <w:t>Synthèse des éléments démontrant qu'il n'existe aucune alternative au projet :</w:t>
      </w:r>
      <w:r>
        <w:t xml:space="preserve"> Nous avons obtenu une dérogation de capture et perturbation intentionnelle AP2025-DREAL-EBP-0126. Les résultats sont non concluants : seulement 3 oiseaux capturés sur une vingtaine dénombré en 2025. Les effaroucheurs (sociétés SKYGARD et </w:t>
      </w:r>
      <w:proofErr w:type="gramStart"/>
      <w:r>
        <w:t>AVIPUR)missionnés</w:t>
      </w:r>
      <w:proofErr w:type="gramEnd"/>
      <w:r>
        <w:t xml:space="preserve"> ont déployés les moyens suivants : vol d'effarouchement (buse de </w:t>
      </w:r>
      <w:proofErr w:type="spellStart"/>
      <w:r>
        <w:t>harris</w:t>
      </w:r>
      <w:proofErr w:type="spellEnd"/>
      <w:r>
        <w:t>), ouvertures de portes, ouverture de dôme de désenfumage, utilisation de cages à bascule, mise en place de filets de capture, fermeture des filets de protection quai bennes. Les oiseaux nichent dans l'entrepôt en utilisant des morceaux de palettes et des films plastiques. Des oiseaux y sont nés et ne sortent pas malgré les multiples tentatives. En dépit de l'intervention quotidienne d'une société de nettoyage, les oiseaux trouvent facilement de l'alimentation et de l'eau. Le nombre d'oiseaux présents dans la plateforme croit (25 à 30 individus) et se concentre dans notre cellule recyclage ainsi que dans nos allées de préparation de produits alimentaires secs. Le risque sanitaire devient critique pour nos clients finaux et pour nos salariés ; des fientes sont présentes sur les produits, sur le sol et sur les surfaces de nos équipements techniques.</w:t>
      </w:r>
    </w:p>
    <w:p w14:paraId="238A97FC" w14:textId="77777777" w:rsidR="00AF624C" w:rsidRDefault="00AF624C" w:rsidP="00AF624C">
      <w:pPr>
        <w:pStyle w:val="svelte-1btx3ab"/>
        <w:jc w:val="both"/>
      </w:pPr>
      <w:r>
        <w:rPr>
          <w:rStyle w:val="lev"/>
        </w:rPr>
        <w:t>Motif de la dérogation :</w:t>
      </w:r>
      <w:r>
        <w:t xml:space="preserve"> Pour des raisons impératives d'intérêt public majeur (RIIPM) (santé, sécurité publique, sociale, économique conséquences bénéfiques primordiales pour l’environnement)</w:t>
      </w:r>
    </w:p>
    <w:p w14:paraId="16F56CED" w14:textId="77777777" w:rsidR="00AF624C" w:rsidRDefault="00AF624C" w:rsidP="00AF624C">
      <w:pPr>
        <w:pStyle w:val="svelte-1btx3ab"/>
        <w:jc w:val="both"/>
      </w:pPr>
      <w:r>
        <w:rPr>
          <w:rStyle w:val="lev"/>
        </w:rPr>
        <w:t>Synthèse des éléments justifiant le motif de la dérogation :</w:t>
      </w:r>
      <w:r>
        <w:t xml:space="preserve"> Nous souhaitons garantir la sécurité sanitaire de mes produits de consommation humaine, ce que la présence des oiseaux et de </w:t>
      </w:r>
      <w:proofErr w:type="gramStart"/>
      <w:r>
        <w:t>leurs fientes vecteurs</w:t>
      </w:r>
      <w:proofErr w:type="gramEnd"/>
      <w:r>
        <w:t xml:space="preserve"> de germes rend impossible. Nous ne </w:t>
      </w:r>
      <w:proofErr w:type="spellStart"/>
      <w:r>
        <w:t>pouvons nous</w:t>
      </w:r>
      <w:proofErr w:type="spellEnd"/>
      <w:r>
        <w:t xml:space="preserve"> permettre de mettre en danger nos clients finaux. Si un inspecteur de l'hygiène (DDPP) ou un auditeur de certification (IFS/BRC) voit des oiseaux ou des traces de fientes sur des stocks alimentaires, il considérera cela comme une non-conformité majeure pouvant entraîner le retrait des produits, voire la fermeture administrative d'une zone de stockage. Face à l'inefficacité des mesures déjà déployées, nous sommes au regret d'envisager les mesures de destruction. Nous souhaitons mettre en place des mesures compensatrices à l'extérieur de nos locaux et y faciliter le développement de l'avifaune sans risques pour la santé humaine.</w:t>
      </w:r>
    </w:p>
    <w:p w14:paraId="6060736C" w14:textId="77777777" w:rsidR="00AF624C" w:rsidRDefault="00AF624C" w:rsidP="00AF624C">
      <w:pPr>
        <w:pStyle w:val="svelte-1btx3ab"/>
        <w:jc w:val="both"/>
      </w:pPr>
      <w:r>
        <w:rPr>
          <w:rStyle w:val="lev"/>
        </w:rPr>
        <w:t>Date de début d'intervention ou des travaux :</w:t>
      </w:r>
      <w:r>
        <w:t xml:space="preserve"> 7 septembre 2026</w:t>
      </w:r>
    </w:p>
    <w:p w14:paraId="6F38E055" w14:textId="77777777" w:rsidR="00AF624C" w:rsidRDefault="00AF624C" w:rsidP="00AF624C">
      <w:pPr>
        <w:pStyle w:val="svelte-1btx3ab"/>
      </w:pPr>
      <w:r>
        <w:rPr>
          <w:rStyle w:val="lev"/>
        </w:rPr>
        <w:t>Date de fin d'intervention ou des travaux :</w:t>
      </w:r>
      <w:r>
        <w:t xml:space="preserve"> 6 septembre 2027</w:t>
      </w:r>
    </w:p>
    <w:p w14:paraId="7402FE82" w14:textId="77777777" w:rsidR="00AF624C" w:rsidRDefault="00AF624C" w:rsidP="00AF624C">
      <w:pPr>
        <w:pStyle w:val="svelte-1btx3ab"/>
      </w:pPr>
      <w:r>
        <w:rPr>
          <w:rStyle w:val="lev"/>
        </w:rPr>
        <w:t>Durée de la dérogation :</w:t>
      </w:r>
      <w:r>
        <w:t xml:space="preserve"> 1 années</w:t>
      </w:r>
    </w:p>
    <w:p w14:paraId="5C70D746" w14:textId="77777777" w:rsidR="00AF624C" w:rsidRDefault="00AF624C"/>
    <w:sectPr w:rsidR="00AF6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4C"/>
    <w:rsid w:val="00AF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1CAE"/>
  <w15:chartTrackingRefBased/>
  <w15:docId w15:val="{10CD7384-621C-43A8-8C66-DC55FC2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velte-1btx3ab">
    <w:name w:val="svelte-1btx3ab"/>
    <w:basedOn w:val="Normal"/>
    <w:rsid w:val="00AF62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6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5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2693</Characters>
  <Application>Microsoft Office Word</Application>
  <DocSecurity>0</DocSecurity>
  <Lines>22</Lines>
  <Paragraphs>6</Paragraphs>
  <ScaleCrop>false</ScaleCrop>
  <Company>MTECT-MTE</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BOISSARD Charline</dc:creator>
  <cp:keywords/>
  <dc:description/>
  <cp:lastModifiedBy>BOISSARD Charline</cp:lastModifiedBy>
  <cp:revision>1</cp:revision>
  <dcterms:created xsi:type="dcterms:W3CDTF">2026-05-29T12:57:00Z</dcterms:created>
  <dcterms:modified xsi:type="dcterms:W3CDTF">2026-05-29T13:01:00Z</dcterms:modified>
</cp:coreProperties>
</file>