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AF17" w14:textId="1B5E25C3" w:rsidR="002B6A8A" w:rsidRPr="0006246F" w:rsidRDefault="00C22933">
      <w:pPr>
        <w:rPr>
          <w:rFonts w:ascii="Calibri" w:hAnsi="Calibri" w:cs="Calibri"/>
          <w:b/>
          <w:bCs/>
          <w:u w:val="single"/>
        </w:rPr>
      </w:pPr>
      <w:r w:rsidRPr="0006246F">
        <w:rPr>
          <w:rFonts w:ascii="Calibri" w:hAnsi="Calibri" w:cs="Calibri"/>
          <w:b/>
          <w:bCs/>
          <w:u w:val="single"/>
        </w:rPr>
        <w:t xml:space="preserve">C. </w:t>
      </w:r>
      <w:r w:rsidR="0006246F" w:rsidRPr="0006246F">
        <w:rPr>
          <w:rFonts w:ascii="Calibri" w:hAnsi="Calibri" w:cs="Calibri"/>
          <w:b/>
          <w:bCs/>
          <w:u w:val="single"/>
        </w:rPr>
        <w:t>FINALITE DE L’OPERATION</w:t>
      </w:r>
      <w:r w:rsidRPr="0006246F">
        <w:rPr>
          <w:rFonts w:ascii="Calibri" w:hAnsi="Calibri" w:cs="Calibri"/>
          <w:b/>
          <w:bCs/>
          <w:u w:val="single"/>
        </w:rPr>
        <w:t xml:space="preserve"> </w:t>
      </w:r>
      <w:r w:rsidR="0006246F" w:rsidRPr="0006246F">
        <w:rPr>
          <w:rFonts w:ascii="Calibri" w:hAnsi="Calibri" w:cs="Calibri"/>
          <w:b/>
          <w:bCs/>
          <w:u w:val="single"/>
        </w:rPr>
        <w:br/>
      </w:r>
    </w:p>
    <w:p w14:paraId="4B0244D2" w14:textId="28284258" w:rsidR="0006246F" w:rsidRPr="0006246F" w:rsidRDefault="0006246F">
      <w:pPr>
        <w:rPr>
          <w:rFonts w:ascii="Calibri" w:hAnsi="Calibri" w:cs="Calibri"/>
          <w:b/>
          <w:bCs/>
        </w:rPr>
      </w:pPr>
      <w:r w:rsidRPr="0006246F">
        <w:rPr>
          <w:rFonts w:ascii="Calibri" w:hAnsi="Calibri" w:cs="Calibri"/>
          <w:b/>
          <w:bCs/>
        </w:rPr>
        <w:t>Action générale</w:t>
      </w:r>
    </w:p>
    <w:p w14:paraId="2089E24F" w14:textId="6F73D6B9" w:rsidR="0006246F" w:rsidRPr="005755B0" w:rsidRDefault="0006246F" w:rsidP="0006246F">
      <w:pPr>
        <w:rPr>
          <w:rFonts w:ascii="Calibri" w:hAnsi="Calibri" w:cs="Calibri"/>
        </w:rPr>
      </w:pPr>
      <w:r w:rsidRPr="0006246F">
        <w:rPr>
          <w:rFonts w:ascii="Calibri" w:hAnsi="Calibri" w:cs="Calibri"/>
        </w:rPr>
        <w:t xml:space="preserve">L’opération s’inscrit dans une démarche de </w:t>
      </w:r>
      <w:r w:rsidRPr="0006246F">
        <w:rPr>
          <w:rFonts w:ascii="Calibri" w:hAnsi="Calibri" w:cs="Calibri"/>
          <w:b/>
          <w:bCs/>
        </w:rPr>
        <w:t>mise en sécurité d’un monumen</w:t>
      </w:r>
      <w:r w:rsidRPr="005755B0">
        <w:rPr>
          <w:rFonts w:ascii="Calibri" w:hAnsi="Calibri" w:cs="Calibri"/>
          <w:b/>
          <w:bCs/>
        </w:rPr>
        <w:t xml:space="preserve">t </w:t>
      </w:r>
      <w:r w:rsidR="00226EF6" w:rsidRPr="005755B0">
        <w:rPr>
          <w:rFonts w:ascii="Calibri" w:hAnsi="Calibri" w:cs="Calibri"/>
          <w:b/>
          <w:bCs/>
        </w:rPr>
        <w:t xml:space="preserve">à caractère </w:t>
      </w:r>
      <w:r w:rsidRPr="005755B0">
        <w:rPr>
          <w:rFonts w:ascii="Calibri" w:hAnsi="Calibri" w:cs="Calibri"/>
          <w:b/>
          <w:bCs/>
        </w:rPr>
        <w:t>historique situé en milieu urbain dense et particulièrement fréquenté</w:t>
      </w:r>
      <w:r w:rsidRPr="005755B0">
        <w:rPr>
          <w:rFonts w:ascii="Calibri" w:hAnsi="Calibri" w:cs="Calibri"/>
        </w:rPr>
        <w:t xml:space="preserve">, comprenant notamment : </w:t>
      </w:r>
    </w:p>
    <w:p w14:paraId="1033FD11" w14:textId="10A18079" w:rsidR="0006246F" w:rsidRPr="005755B0" w:rsidRDefault="0006246F" w:rsidP="0006246F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5755B0">
        <w:rPr>
          <w:rFonts w:ascii="Calibri" w:hAnsi="Calibri" w:cs="Calibri"/>
        </w:rPr>
        <w:t>Un cheminement piéton régulièrement emprunté par les usagers pour accéder à la piscine du Luxembourg et à l’hôpital Belle-Isle ;</w:t>
      </w:r>
    </w:p>
    <w:p w14:paraId="7A859BE8" w14:textId="53C92EA9" w:rsidR="0006246F" w:rsidRPr="005755B0" w:rsidRDefault="0006246F" w:rsidP="0006246F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5755B0">
        <w:rPr>
          <w:rFonts w:ascii="Calibri" w:hAnsi="Calibri" w:cs="Calibri"/>
        </w:rPr>
        <w:t>Un espace vert fréquenté quotidiennement par les administrés.</w:t>
      </w:r>
    </w:p>
    <w:p w14:paraId="72BAFCB4" w14:textId="3690E4E4" w:rsidR="0006246F" w:rsidRPr="005755B0" w:rsidRDefault="0006246F" w:rsidP="0006246F">
      <w:pPr>
        <w:rPr>
          <w:rFonts w:ascii="Calibri" w:hAnsi="Calibri" w:cs="Calibri"/>
        </w:rPr>
      </w:pPr>
      <w:r w:rsidRPr="005755B0">
        <w:rPr>
          <w:rFonts w:ascii="Calibri" w:hAnsi="Calibri" w:cs="Calibri"/>
        </w:rPr>
        <w:t xml:space="preserve">La présence d’éléments de façade instables génère un </w:t>
      </w:r>
      <w:r w:rsidRPr="005755B0">
        <w:rPr>
          <w:rFonts w:ascii="Calibri" w:hAnsi="Calibri" w:cs="Calibri"/>
          <w:b/>
          <w:bCs/>
        </w:rPr>
        <w:t>risque avéré pour la sécurité des personnes</w:t>
      </w:r>
      <w:r w:rsidRPr="005755B0">
        <w:rPr>
          <w:rFonts w:ascii="Calibri" w:hAnsi="Calibri" w:cs="Calibri"/>
        </w:rPr>
        <w:t>, rendant nécessaire une intervention rapide et ciblée.</w:t>
      </w:r>
      <w:r w:rsidRPr="005755B0">
        <w:rPr>
          <w:rFonts w:ascii="Calibri" w:hAnsi="Calibri" w:cs="Calibri"/>
        </w:rPr>
        <w:br/>
        <w:t xml:space="preserve">L’opération vise ainsi à </w:t>
      </w:r>
      <w:r w:rsidRPr="005755B0">
        <w:rPr>
          <w:rFonts w:ascii="Calibri" w:hAnsi="Calibri" w:cs="Calibri"/>
          <w:b/>
          <w:bCs/>
        </w:rPr>
        <w:t>prévenir un risque de chute d’éléments de façade non adhérents</w:t>
      </w:r>
      <w:r w:rsidRPr="005755B0">
        <w:rPr>
          <w:rFonts w:ascii="Calibri" w:hAnsi="Calibri" w:cs="Calibri"/>
        </w:rPr>
        <w:t xml:space="preserve">, identifié à la suite d’un diagnostic réalisé en </w:t>
      </w:r>
      <w:r w:rsidR="00226EF6" w:rsidRPr="005755B0">
        <w:rPr>
          <w:rFonts w:ascii="Calibri" w:hAnsi="Calibri" w:cs="Calibri"/>
          <w:b/>
          <w:bCs/>
        </w:rPr>
        <w:t>octobre 2025</w:t>
      </w:r>
      <w:r w:rsidRPr="005755B0">
        <w:rPr>
          <w:rFonts w:ascii="Calibri" w:hAnsi="Calibri" w:cs="Calibri"/>
        </w:rPr>
        <w:t xml:space="preserve"> par </w:t>
      </w:r>
      <w:r w:rsidR="00226EF6" w:rsidRPr="005755B0">
        <w:rPr>
          <w:rFonts w:ascii="Calibri" w:hAnsi="Calibri" w:cs="Calibri"/>
          <w:b/>
          <w:bCs/>
        </w:rPr>
        <w:t>la société ACROTIR</w:t>
      </w:r>
      <w:r w:rsidR="00226EF6" w:rsidRPr="005755B0">
        <w:rPr>
          <w:rFonts w:ascii="Calibri" w:hAnsi="Calibri" w:cs="Calibri"/>
          <w:b/>
          <w:bCs/>
          <w:color w:val="C00000"/>
        </w:rPr>
        <w:t>.</w:t>
      </w:r>
    </w:p>
    <w:p w14:paraId="55CA30BF" w14:textId="77777777" w:rsidR="00C22933" w:rsidRPr="005755B0" w:rsidRDefault="00C22933" w:rsidP="00C22933">
      <w:pPr>
        <w:rPr>
          <w:rFonts w:ascii="Calibri" w:hAnsi="Calibri" w:cs="Calibri"/>
        </w:rPr>
      </w:pPr>
      <w:r w:rsidRPr="005755B0">
        <w:rPr>
          <w:rFonts w:ascii="Calibri" w:hAnsi="Calibri" w:cs="Calibri"/>
          <w:b/>
          <w:bCs/>
        </w:rPr>
        <w:t>Objectifs poursuivis</w:t>
      </w:r>
    </w:p>
    <w:p w14:paraId="48BCF79D" w14:textId="1DDC1387" w:rsidR="00C22933" w:rsidRPr="00C22933" w:rsidRDefault="003B6B7C" w:rsidP="0006246F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5755B0">
        <w:rPr>
          <w:rFonts w:ascii="Calibri" w:hAnsi="Calibri" w:cs="Calibri"/>
        </w:rPr>
        <w:t xml:space="preserve">Consolider et </w:t>
      </w:r>
      <w:r w:rsidR="00FD041A" w:rsidRPr="005755B0">
        <w:rPr>
          <w:rFonts w:ascii="Calibri" w:hAnsi="Calibri" w:cs="Calibri"/>
        </w:rPr>
        <w:t>goujonner</w:t>
      </w:r>
      <w:r w:rsidR="00C22933" w:rsidRPr="005755B0">
        <w:rPr>
          <w:rFonts w:ascii="Calibri" w:hAnsi="Calibri" w:cs="Calibri"/>
        </w:rPr>
        <w:t xml:space="preserve"> </w:t>
      </w:r>
      <w:r w:rsidR="00FD041A" w:rsidRPr="005755B0">
        <w:rPr>
          <w:rFonts w:ascii="Calibri" w:hAnsi="Calibri" w:cs="Calibri"/>
        </w:rPr>
        <w:t>(</w:t>
      </w:r>
      <w:r w:rsidR="00DD3220" w:rsidRPr="005755B0">
        <w:rPr>
          <w:rFonts w:ascii="Calibri" w:hAnsi="Calibri" w:cs="Calibri"/>
        </w:rPr>
        <w:t>l</w:t>
      </w:r>
      <w:r w:rsidR="007523B9" w:rsidRPr="005755B0">
        <w:rPr>
          <w:rFonts w:ascii="Calibri" w:hAnsi="Calibri" w:cs="Calibri"/>
        </w:rPr>
        <w:t>ier</w:t>
      </w:r>
      <w:r w:rsidR="00FD041A" w:rsidRPr="005755B0">
        <w:rPr>
          <w:rFonts w:ascii="Calibri" w:hAnsi="Calibri" w:cs="Calibri"/>
        </w:rPr>
        <w:t>) l</w:t>
      </w:r>
      <w:r w:rsidR="00C22933" w:rsidRPr="005755B0">
        <w:rPr>
          <w:rFonts w:ascii="Calibri" w:hAnsi="Calibri" w:cs="Calibri"/>
        </w:rPr>
        <w:t>es</w:t>
      </w:r>
      <w:r w:rsidR="00C22933" w:rsidRPr="00C22933">
        <w:rPr>
          <w:rFonts w:ascii="Calibri" w:hAnsi="Calibri" w:cs="Calibri"/>
        </w:rPr>
        <w:t xml:space="preserve"> éléments de maçonnerie et de sculpture présentant un </w:t>
      </w:r>
      <w:r w:rsidR="00C22933" w:rsidRPr="00C22933">
        <w:rPr>
          <w:rFonts w:ascii="Calibri" w:hAnsi="Calibri" w:cs="Calibri"/>
          <w:b/>
          <w:bCs/>
        </w:rPr>
        <w:t>risque immédiat pour la sécurité des personnes et des biens</w:t>
      </w:r>
      <w:r w:rsidR="00C22933" w:rsidRPr="00C22933">
        <w:rPr>
          <w:rFonts w:ascii="Calibri" w:hAnsi="Calibri" w:cs="Calibri"/>
        </w:rPr>
        <w:t xml:space="preserve"> ;</w:t>
      </w:r>
    </w:p>
    <w:p w14:paraId="14740EEA" w14:textId="77777777" w:rsidR="00C22933" w:rsidRDefault="00C22933" w:rsidP="0006246F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C22933">
        <w:rPr>
          <w:rFonts w:ascii="Calibri" w:hAnsi="Calibri" w:cs="Calibri"/>
        </w:rPr>
        <w:t xml:space="preserve">Garantir la </w:t>
      </w:r>
      <w:r w:rsidRPr="00C22933">
        <w:rPr>
          <w:rFonts w:ascii="Calibri" w:hAnsi="Calibri" w:cs="Calibri"/>
          <w:b/>
          <w:bCs/>
        </w:rPr>
        <w:t>sécurité du domaine public</w:t>
      </w:r>
      <w:r w:rsidRPr="00C22933">
        <w:rPr>
          <w:rFonts w:ascii="Calibri" w:hAnsi="Calibri" w:cs="Calibri"/>
        </w:rPr>
        <w:t xml:space="preserve"> au pied du monument (voirie, cheminements piétons, activités riveraines) ;</w:t>
      </w:r>
    </w:p>
    <w:p w14:paraId="100C0CB2" w14:textId="77777777" w:rsidR="0006246F" w:rsidRPr="00C22933" w:rsidRDefault="0006246F" w:rsidP="0006246F">
      <w:pPr>
        <w:spacing w:after="0"/>
        <w:rPr>
          <w:rFonts w:ascii="Calibri" w:hAnsi="Calibri" w:cs="Calibri"/>
        </w:rPr>
      </w:pPr>
    </w:p>
    <w:p w14:paraId="441D40AA" w14:textId="77777777" w:rsidR="00C22933" w:rsidRPr="00C22933" w:rsidRDefault="00C22933" w:rsidP="00C22933">
      <w:pPr>
        <w:rPr>
          <w:rFonts w:ascii="Calibri" w:hAnsi="Calibri" w:cs="Calibri"/>
        </w:rPr>
      </w:pPr>
      <w:r w:rsidRPr="00C22933">
        <w:rPr>
          <w:rFonts w:ascii="Calibri" w:hAnsi="Calibri" w:cs="Calibri"/>
          <w:b/>
          <w:bCs/>
        </w:rPr>
        <w:t>Résultats attendus</w:t>
      </w:r>
    </w:p>
    <w:p w14:paraId="314693E6" w14:textId="2B0A16F4" w:rsidR="00C22933" w:rsidRPr="00C22933" w:rsidRDefault="00C22933" w:rsidP="0006246F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C22933">
        <w:rPr>
          <w:rFonts w:ascii="Calibri" w:hAnsi="Calibri" w:cs="Calibri"/>
        </w:rPr>
        <w:t>Stabilisation des façades concernées ;</w:t>
      </w:r>
    </w:p>
    <w:p w14:paraId="61C8625A" w14:textId="608B95E1" w:rsidR="0006246F" w:rsidRDefault="00C22933" w:rsidP="00265157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C22933">
        <w:rPr>
          <w:rFonts w:ascii="Calibri" w:hAnsi="Calibri" w:cs="Calibri"/>
        </w:rPr>
        <w:t xml:space="preserve">Suppression du risque </w:t>
      </w:r>
      <w:r w:rsidR="00D246AB" w:rsidRPr="005755B0">
        <w:rPr>
          <w:rFonts w:ascii="Calibri" w:hAnsi="Calibri" w:cs="Calibri"/>
        </w:rPr>
        <w:t xml:space="preserve">immédiat </w:t>
      </w:r>
      <w:r w:rsidRPr="005755B0">
        <w:rPr>
          <w:rFonts w:ascii="Calibri" w:hAnsi="Calibri" w:cs="Calibri"/>
        </w:rPr>
        <w:t>de chute d’éléments</w:t>
      </w:r>
      <w:r w:rsidR="00BC4649" w:rsidRPr="005755B0">
        <w:rPr>
          <w:rFonts w:ascii="Calibri" w:hAnsi="Calibri" w:cs="Calibri"/>
        </w:rPr>
        <w:t>.</w:t>
      </w:r>
    </w:p>
    <w:p w14:paraId="6EBCA380" w14:textId="77777777" w:rsidR="00265157" w:rsidRPr="00265157" w:rsidRDefault="00265157" w:rsidP="00265157">
      <w:pPr>
        <w:spacing w:after="0"/>
        <w:ind w:left="720"/>
        <w:rPr>
          <w:rFonts w:ascii="Calibri" w:hAnsi="Calibri" w:cs="Calibri"/>
        </w:rPr>
      </w:pPr>
    </w:p>
    <w:p w14:paraId="5029E679" w14:textId="77777777" w:rsidR="00C22933" w:rsidRPr="00C22933" w:rsidRDefault="00C22933" w:rsidP="00C22933">
      <w:pPr>
        <w:rPr>
          <w:rFonts w:ascii="Calibri" w:hAnsi="Calibri" w:cs="Calibri"/>
        </w:rPr>
      </w:pPr>
      <w:r w:rsidRPr="00C22933">
        <w:rPr>
          <w:rFonts w:ascii="Calibri" w:hAnsi="Calibri" w:cs="Calibri"/>
          <w:b/>
          <w:bCs/>
        </w:rPr>
        <w:t>Portée locale</w:t>
      </w:r>
    </w:p>
    <w:p w14:paraId="727B9B07" w14:textId="77777777" w:rsidR="00C22933" w:rsidRPr="0006246F" w:rsidRDefault="00C22933" w:rsidP="00C22933">
      <w:pPr>
        <w:rPr>
          <w:rFonts w:ascii="Calibri" w:hAnsi="Calibri" w:cs="Calibri"/>
        </w:rPr>
      </w:pPr>
      <w:r w:rsidRPr="00C22933">
        <w:rPr>
          <w:rFonts w:ascii="Calibri" w:hAnsi="Calibri" w:cs="Calibri"/>
        </w:rPr>
        <w:t xml:space="preserve">L’opération concerne exclusivement les façades du temple de garnison et présente une </w:t>
      </w:r>
      <w:r w:rsidRPr="00C22933">
        <w:rPr>
          <w:rFonts w:ascii="Calibri" w:hAnsi="Calibri" w:cs="Calibri"/>
          <w:b/>
          <w:bCs/>
        </w:rPr>
        <w:t>portée strictement locale</w:t>
      </w:r>
      <w:r w:rsidRPr="00C22933">
        <w:rPr>
          <w:rFonts w:ascii="Calibri" w:hAnsi="Calibri" w:cs="Calibri"/>
        </w:rPr>
        <w:t>, sans incidence sur d’autres sites de reproduction connus du Faucon pèlerin à l’échelle communale ou intercommunale.</w:t>
      </w:r>
    </w:p>
    <w:p w14:paraId="5D5C0455" w14:textId="77777777" w:rsidR="00C22933" w:rsidRPr="0006246F" w:rsidRDefault="00C22933" w:rsidP="00C22933">
      <w:pPr>
        <w:rPr>
          <w:rFonts w:ascii="Calibri" w:hAnsi="Calibri" w:cs="Calibri"/>
        </w:rPr>
      </w:pPr>
    </w:p>
    <w:p w14:paraId="7AF60377" w14:textId="621FFC1D" w:rsidR="00C22933" w:rsidRDefault="00C22933" w:rsidP="00C22933">
      <w:pPr>
        <w:rPr>
          <w:rFonts w:ascii="Calibri" w:hAnsi="Calibri" w:cs="Calibri"/>
          <w:b/>
          <w:bCs/>
          <w:u w:val="single"/>
        </w:rPr>
      </w:pPr>
      <w:r w:rsidRPr="0006246F">
        <w:rPr>
          <w:rFonts w:ascii="Calibri" w:hAnsi="Calibri" w:cs="Calibri"/>
          <w:b/>
          <w:bCs/>
          <w:u w:val="single"/>
        </w:rPr>
        <w:t>D</w:t>
      </w:r>
      <w:r w:rsidR="0006246F" w:rsidRPr="0006246F">
        <w:rPr>
          <w:rFonts w:ascii="Calibri" w:hAnsi="Calibri" w:cs="Calibri"/>
          <w:b/>
          <w:bCs/>
          <w:u w:val="single"/>
        </w:rPr>
        <w:t>3.</w:t>
      </w:r>
      <w:r w:rsidR="0006246F">
        <w:rPr>
          <w:rFonts w:ascii="Calibri" w:hAnsi="Calibri" w:cs="Calibri"/>
          <w:b/>
          <w:bCs/>
          <w:u w:val="single"/>
        </w:rPr>
        <w:t xml:space="preserve"> MODALITES ET TECHNIQUES DE L’OPERATION</w:t>
      </w:r>
    </w:p>
    <w:p w14:paraId="367E06D9" w14:textId="66CBD57A" w:rsidR="0006246F" w:rsidRPr="005755B0" w:rsidRDefault="005901F0" w:rsidP="00884BBA">
      <w:pPr>
        <w:jc w:val="both"/>
        <w:rPr>
          <w:rFonts w:ascii="Calibri" w:hAnsi="Calibri" w:cs="Calibri"/>
        </w:rPr>
      </w:pPr>
      <w:r w:rsidRPr="005755B0">
        <w:rPr>
          <w:rFonts w:ascii="Calibri" w:hAnsi="Calibri" w:cs="Calibri"/>
        </w:rPr>
        <w:t>Opération réalisée par la société BW Qualité spécialisée en maçonnerie et pierre de taille au moyen d’une nacelle de 70 m à raison d’une journée ½ par façade</w:t>
      </w:r>
      <w:r w:rsidR="001B7593" w:rsidRPr="005755B0">
        <w:rPr>
          <w:rFonts w:ascii="Calibri" w:hAnsi="Calibri" w:cs="Calibri"/>
        </w:rPr>
        <w:t xml:space="preserve"> soit 10 jours d’intervention</w:t>
      </w:r>
      <w:r w:rsidRPr="005755B0">
        <w:rPr>
          <w:rFonts w:ascii="Calibri" w:hAnsi="Calibri" w:cs="Calibri"/>
        </w:rPr>
        <w:t>. Ce</w:t>
      </w:r>
      <w:r w:rsidR="001B7593" w:rsidRPr="005755B0">
        <w:rPr>
          <w:rFonts w:ascii="Calibri" w:hAnsi="Calibri" w:cs="Calibri"/>
        </w:rPr>
        <w:t>tte technique</w:t>
      </w:r>
      <w:r w:rsidRPr="005755B0">
        <w:rPr>
          <w:rFonts w:ascii="Calibri" w:hAnsi="Calibri" w:cs="Calibri"/>
        </w:rPr>
        <w:t xml:space="preserve"> a été privilégié</w:t>
      </w:r>
      <w:r w:rsidR="001B7593" w:rsidRPr="005755B0">
        <w:rPr>
          <w:rFonts w:ascii="Calibri" w:hAnsi="Calibri" w:cs="Calibri"/>
        </w:rPr>
        <w:t>e</w:t>
      </w:r>
      <w:r w:rsidRPr="005755B0">
        <w:rPr>
          <w:rFonts w:ascii="Calibri" w:hAnsi="Calibri" w:cs="Calibri"/>
        </w:rPr>
        <w:t xml:space="preserve"> </w:t>
      </w:r>
      <w:r w:rsidR="004A75E2" w:rsidRPr="005755B0">
        <w:rPr>
          <w:rFonts w:ascii="Calibri" w:hAnsi="Calibri" w:cs="Calibri"/>
        </w:rPr>
        <w:t xml:space="preserve">à la pose d’un échafaudage tout hauteur et toutes faces confondues afin </w:t>
      </w:r>
      <w:r w:rsidR="00E610A3" w:rsidRPr="005755B0">
        <w:rPr>
          <w:rFonts w:ascii="Calibri" w:hAnsi="Calibri" w:cs="Calibri"/>
        </w:rPr>
        <w:t>réduire les travaux</w:t>
      </w:r>
      <w:r w:rsidR="004A75E2" w:rsidRPr="005755B0">
        <w:rPr>
          <w:rFonts w:ascii="Calibri" w:hAnsi="Calibri" w:cs="Calibri"/>
        </w:rPr>
        <w:t xml:space="preserve"> </w:t>
      </w:r>
      <w:r w:rsidR="00884BBA" w:rsidRPr="005755B0">
        <w:rPr>
          <w:rFonts w:ascii="Calibri" w:hAnsi="Calibri" w:cs="Calibri"/>
        </w:rPr>
        <w:t>de plusieurs semaines (plus d’un mois de montage, idem pour le démontage</w:t>
      </w:r>
      <w:r w:rsidR="00E610A3" w:rsidRPr="005755B0">
        <w:rPr>
          <w:rFonts w:ascii="Calibri" w:hAnsi="Calibri" w:cs="Calibri"/>
        </w:rPr>
        <w:t xml:space="preserve"> rien que pour l’échafaudage</w:t>
      </w:r>
      <w:r w:rsidR="00884BBA" w:rsidRPr="005755B0">
        <w:rPr>
          <w:rFonts w:ascii="Calibri" w:hAnsi="Calibri" w:cs="Calibri"/>
        </w:rPr>
        <w:t xml:space="preserve">). </w:t>
      </w:r>
    </w:p>
    <w:p w14:paraId="2C693F41" w14:textId="77777777" w:rsidR="00C22933" w:rsidRDefault="00C22933">
      <w:pPr>
        <w:rPr>
          <w:rFonts w:ascii="Calibri" w:hAnsi="Calibri" w:cs="Calibri"/>
        </w:rPr>
      </w:pPr>
    </w:p>
    <w:p w14:paraId="2EC2A6C3" w14:textId="3E01EF8C" w:rsidR="0006246F" w:rsidRDefault="0006246F">
      <w:pPr>
        <w:rPr>
          <w:rFonts w:ascii="Calibri" w:hAnsi="Calibri" w:cs="Calibri"/>
          <w:b/>
          <w:bCs/>
          <w:u w:val="single"/>
        </w:rPr>
      </w:pPr>
      <w:r w:rsidRPr="0001609B">
        <w:rPr>
          <w:rFonts w:ascii="Calibri" w:hAnsi="Calibri" w:cs="Calibri"/>
          <w:b/>
          <w:bCs/>
          <w:u w:val="single"/>
        </w:rPr>
        <w:lastRenderedPageBreak/>
        <w:t xml:space="preserve">H. </w:t>
      </w:r>
      <w:r w:rsidR="0001609B" w:rsidRPr="0001609B">
        <w:rPr>
          <w:rFonts w:ascii="Calibri" w:hAnsi="Calibri" w:cs="Calibri"/>
          <w:b/>
          <w:bCs/>
          <w:u w:val="single"/>
        </w:rPr>
        <w:t>MESURES POUR LE MAINTIEN DE L’ESPECE DANS UN ETAT DE CONSERVATION FAVORABLE</w:t>
      </w:r>
      <w:r w:rsidRPr="0001609B">
        <w:rPr>
          <w:rFonts w:ascii="Calibri" w:hAnsi="Calibri" w:cs="Calibri"/>
          <w:b/>
          <w:bCs/>
          <w:u w:val="single"/>
        </w:rPr>
        <w:t xml:space="preserve"> </w:t>
      </w:r>
    </w:p>
    <w:p w14:paraId="029FD76E" w14:textId="77777777" w:rsidR="004B124B" w:rsidRDefault="004B124B" w:rsidP="0001609B">
      <w:pPr>
        <w:rPr>
          <w:rFonts w:ascii="Calibri" w:hAnsi="Calibri" w:cs="Calibri"/>
        </w:rPr>
      </w:pPr>
    </w:p>
    <w:p w14:paraId="6252D526" w14:textId="56EB7656" w:rsidR="005F7088" w:rsidRPr="005755B0" w:rsidRDefault="004B124B" w:rsidP="005F7088">
      <w:pPr>
        <w:rPr>
          <w:rFonts w:ascii="Calibri" w:hAnsi="Calibri" w:cs="Calibri"/>
        </w:rPr>
      </w:pPr>
      <w:r w:rsidRPr="004B124B">
        <w:rPr>
          <w:rFonts w:ascii="Calibri" w:hAnsi="Calibri" w:cs="Calibri"/>
        </w:rPr>
        <w:t>Afin d’éviter toute incidence négative durable sur la population locale de Faucon pèlerin (</w:t>
      </w:r>
      <w:r w:rsidRPr="004B124B">
        <w:rPr>
          <w:rFonts w:ascii="Calibri" w:hAnsi="Calibri" w:cs="Calibri"/>
          <w:i/>
          <w:iCs/>
        </w:rPr>
        <w:t xml:space="preserve">Falco </w:t>
      </w:r>
      <w:proofErr w:type="spellStart"/>
      <w:r w:rsidRPr="004B124B">
        <w:rPr>
          <w:rFonts w:ascii="Calibri" w:hAnsi="Calibri" w:cs="Calibri"/>
          <w:i/>
          <w:iCs/>
        </w:rPr>
        <w:t>peregrinus</w:t>
      </w:r>
      <w:proofErr w:type="spellEnd"/>
      <w:r w:rsidRPr="004B124B">
        <w:rPr>
          <w:rFonts w:ascii="Calibri" w:hAnsi="Calibri" w:cs="Calibri"/>
        </w:rPr>
        <w:t xml:space="preserve">) et de garantir le maintien de l’espèce dans un état de conservation favorable, </w:t>
      </w:r>
      <w:r>
        <w:rPr>
          <w:rFonts w:ascii="Calibri" w:hAnsi="Calibri" w:cs="Calibri"/>
        </w:rPr>
        <w:t>u</w:t>
      </w:r>
      <w:r w:rsidRPr="004B124B">
        <w:rPr>
          <w:rFonts w:ascii="Calibri" w:hAnsi="Calibri" w:cs="Calibri"/>
        </w:rPr>
        <w:t xml:space="preserve">n nichoir spécifique à Faucon pèlerin sera installé à proximité immédiate du site </w:t>
      </w:r>
      <w:r w:rsidRPr="004B124B">
        <w:rPr>
          <w:rFonts w:ascii="Calibri" w:hAnsi="Calibri" w:cs="Calibri"/>
        </w:rPr>
        <w:t>concerné</w:t>
      </w:r>
      <w:r>
        <w:rPr>
          <w:rFonts w:ascii="Calibri" w:hAnsi="Calibri" w:cs="Calibri"/>
        </w:rPr>
        <w:t xml:space="preserve"> début</w:t>
      </w:r>
      <w:r w:rsidRPr="004B124B">
        <w:rPr>
          <w:rFonts w:ascii="Calibri" w:hAnsi="Calibri" w:cs="Calibri"/>
          <w:b/>
          <w:bCs/>
        </w:rPr>
        <w:t xml:space="preserve"> février</w:t>
      </w:r>
      <w:r w:rsidRPr="004B124B">
        <w:rPr>
          <w:rFonts w:ascii="Calibri" w:hAnsi="Calibri" w:cs="Calibri"/>
        </w:rPr>
        <w:t>. Ce dispositif vise à offrir une alternative fonctionnelle en période de prospection et de reproduction potentielle.</w:t>
      </w:r>
      <w:r w:rsidRPr="004B124B">
        <w:rPr>
          <w:rFonts w:ascii="Calibri" w:hAnsi="Calibri" w:cs="Calibri"/>
        </w:rPr>
        <w:br/>
        <w:t xml:space="preserve">L’emplacement du nichoir sera défini </w:t>
      </w:r>
      <w:r w:rsidRPr="0001609B">
        <w:rPr>
          <w:rFonts w:ascii="Calibri" w:hAnsi="Calibri" w:cs="Calibri"/>
        </w:rPr>
        <w:t>avec un organisme naturaliste compéten</w:t>
      </w:r>
      <w:r>
        <w:rPr>
          <w:rFonts w:ascii="Calibri" w:hAnsi="Calibri" w:cs="Calibri"/>
        </w:rPr>
        <w:t xml:space="preserve">t </w:t>
      </w:r>
      <w:r w:rsidRPr="004B124B">
        <w:rPr>
          <w:rFonts w:ascii="Calibri" w:hAnsi="Calibri" w:cs="Calibri"/>
        </w:rPr>
        <w:t xml:space="preserve">de manière à </w:t>
      </w:r>
      <w:r>
        <w:rPr>
          <w:rFonts w:ascii="Calibri" w:hAnsi="Calibri" w:cs="Calibri"/>
        </w:rPr>
        <w:t>répondre</w:t>
      </w:r>
      <w:r w:rsidRPr="004B124B">
        <w:rPr>
          <w:rFonts w:ascii="Calibri" w:hAnsi="Calibri" w:cs="Calibri"/>
        </w:rPr>
        <w:t xml:space="preserve"> aux exigences écologiques de l’espèce</w:t>
      </w:r>
      <w:r>
        <w:rPr>
          <w:rFonts w:ascii="Calibri" w:hAnsi="Calibri" w:cs="Calibri"/>
        </w:rPr>
        <w:t xml:space="preserve"> </w:t>
      </w:r>
      <w:r w:rsidRPr="004B124B">
        <w:rPr>
          <w:rFonts w:ascii="Calibri" w:hAnsi="Calibri" w:cs="Calibri"/>
        </w:rPr>
        <w:t>tout en restant dans le territoire de chasse et d’occupation habituel des individus observés.</w:t>
      </w:r>
      <w:r w:rsidRPr="004B124B">
        <w:rPr>
          <w:rFonts w:ascii="Calibri" w:hAnsi="Calibri" w:cs="Calibri"/>
        </w:rPr>
        <w:br/>
        <w:t>Un suivi écologique sera assuré en lien avec un organisme compétent (type association naturaliste spécialisée)</w:t>
      </w:r>
      <w:r>
        <w:rPr>
          <w:rFonts w:ascii="Calibri" w:hAnsi="Calibri" w:cs="Calibri"/>
        </w:rPr>
        <w:t>.</w:t>
      </w:r>
    </w:p>
    <w:sectPr w:rsidR="005F7088" w:rsidRPr="0057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08D7"/>
    <w:multiLevelType w:val="multilevel"/>
    <w:tmpl w:val="4A0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767B9"/>
    <w:multiLevelType w:val="multilevel"/>
    <w:tmpl w:val="C8CA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B2972"/>
    <w:multiLevelType w:val="multilevel"/>
    <w:tmpl w:val="47F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F5E06"/>
    <w:multiLevelType w:val="multilevel"/>
    <w:tmpl w:val="947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95E1B"/>
    <w:multiLevelType w:val="hybridMultilevel"/>
    <w:tmpl w:val="01CE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E58E5"/>
    <w:multiLevelType w:val="hybridMultilevel"/>
    <w:tmpl w:val="32D45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F5EEA"/>
    <w:multiLevelType w:val="multilevel"/>
    <w:tmpl w:val="03F4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031251">
    <w:abstractNumId w:val="0"/>
  </w:num>
  <w:num w:numId="2" w16cid:durableId="1836409754">
    <w:abstractNumId w:val="3"/>
  </w:num>
  <w:num w:numId="3" w16cid:durableId="826088422">
    <w:abstractNumId w:val="1"/>
  </w:num>
  <w:num w:numId="4" w16cid:durableId="1717436668">
    <w:abstractNumId w:val="6"/>
  </w:num>
  <w:num w:numId="5" w16cid:durableId="2047438487">
    <w:abstractNumId w:val="5"/>
  </w:num>
  <w:num w:numId="6" w16cid:durableId="327054979">
    <w:abstractNumId w:val="4"/>
  </w:num>
  <w:num w:numId="7" w16cid:durableId="571502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33"/>
    <w:rsid w:val="0001609B"/>
    <w:rsid w:val="0006246F"/>
    <w:rsid w:val="0015194E"/>
    <w:rsid w:val="001B7593"/>
    <w:rsid w:val="00226EF6"/>
    <w:rsid w:val="00265157"/>
    <w:rsid w:val="00296647"/>
    <w:rsid w:val="002B6A8A"/>
    <w:rsid w:val="00305148"/>
    <w:rsid w:val="0038627D"/>
    <w:rsid w:val="003B6B7C"/>
    <w:rsid w:val="003F26CE"/>
    <w:rsid w:val="004A75E2"/>
    <w:rsid w:val="004B124B"/>
    <w:rsid w:val="004B2A48"/>
    <w:rsid w:val="004B6A40"/>
    <w:rsid w:val="005755B0"/>
    <w:rsid w:val="005901F0"/>
    <w:rsid w:val="005F7088"/>
    <w:rsid w:val="007523B9"/>
    <w:rsid w:val="00884BBA"/>
    <w:rsid w:val="008F58EC"/>
    <w:rsid w:val="009D45BA"/>
    <w:rsid w:val="00B12B79"/>
    <w:rsid w:val="00BC4649"/>
    <w:rsid w:val="00C22933"/>
    <w:rsid w:val="00CC28D0"/>
    <w:rsid w:val="00D246AB"/>
    <w:rsid w:val="00D26195"/>
    <w:rsid w:val="00D715E4"/>
    <w:rsid w:val="00DD3220"/>
    <w:rsid w:val="00E554E0"/>
    <w:rsid w:val="00E610A3"/>
    <w:rsid w:val="00F02A10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39"/>
  <w15:chartTrackingRefBased/>
  <w15:docId w15:val="{B70800CC-F61A-452F-98BB-5D365277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194E"/>
    <w:pPr>
      <w:keepNext/>
      <w:keepLines/>
      <w:suppressAutoHyphens/>
      <w:spacing w:before="360" w:after="80" w:line="240" w:lineRule="auto"/>
      <w:outlineLvl w:val="0"/>
    </w:pPr>
    <w:rPr>
      <w:rFonts w:ascii="Calibri" w:eastAsiaTheme="majorEastAsia" w:hAnsi="Calibri" w:cstheme="majorBidi"/>
      <w:b/>
      <w:color w:val="DEA900"/>
      <w:kern w:val="1"/>
      <w:sz w:val="36"/>
      <w:szCs w:val="40"/>
      <w:lang w:eastAsia="ar-S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194E"/>
    <w:rPr>
      <w:rFonts w:ascii="Calibri" w:eastAsiaTheme="majorEastAsia" w:hAnsi="Calibri" w:cstheme="majorBidi"/>
      <w:b/>
      <w:color w:val="DEA900"/>
      <w:kern w:val="1"/>
      <w:sz w:val="36"/>
      <w:szCs w:val="40"/>
      <w:lang w:eastAsia="ar-S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C22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9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9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9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9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9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9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9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9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29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9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9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6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Eurometropole de Metz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SMAALLAH Samia</dc:creator>
  <cp:keywords/>
  <dc:description/>
  <cp:lastModifiedBy>SMAALLAH Samia</cp:lastModifiedBy>
  <cp:revision>3</cp:revision>
  <dcterms:created xsi:type="dcterms:W3CDTF">2026-01-26T16:07:00Z</dcterms:created>
  <dcterms:modified xsi:type="dcterms:W3CDTF">2026-01-28T16:04:00Z</dcterms:modified>
</cp:coreProperties>
</file>